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0"/>
        <w:tblpPr w:leftFromText="180" w:rightFromText="180" w:horzAnchor="margin" w:tblpX="-147" w:tblpY="-238"/>
        <w:tblW w:w="11057" w:type="dxa"/>
        <w:tblLayout w:type="fixed"/>
        <w:tblLook w:val="04A0" w:firstRow="1" w:lastRow="0" w:firstColumn="1" w:lastColumn="0" w:noHBand="0" w:noVBand="1"/>
      </w:tblPr>
      <w:tblGrid>
        <w:gridCol w:w="1918"/>
        <w:gridCol w:w="1771"/>
        <w:gridCol w:w="281"/>
        <w:gridCol w:w="1559"/>
        <w:gridCol w:w="1702"/>
        <w:gridCol w:w="991"/>
        <w:gridCol w:w="780"/>
        <w:gridCol w:w="2055"/>
      </w:tblGrid>
      <w:tr w:rsidR="000659A4" w:rsidRPr="00520177" w14:paraId="3F76EE81" w14:textId="77777777" w:rsidTr="00C16F6A">
        <w:trPr>
          <w:trHeight w:val="420"/>
        </w:trPr>
        <w:tc>
          <w:tcPr>
            <w:tcW w:w="11057" w:type="dxa"/>
            <w:gridSpan w:val="8"/>
            <w:shd w:val="clear" w:color="auto" w:fill="4FB9AB"/>
          </w:tcPr>
          <w:p w14:paraId="00A8AB93" w14:textId="51AD2DF4" w:rsidR="000659A4" w:rsidRPr="00E1464A" w:rsidRDefault="000659A4" w:rsidP="00C16F6A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</w:pPr>
            <w:bookmarkStart w:id="0" w:name="_Hlk176253685"/>
            <w:r w:rsidRPr="00E1464A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>Moderation Visit Form</w:t>
            </w:r>
            <w:r w:rsidR="00D07648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 for Reception Classes</w:t>
            </w:r>
          </w:p>
          <w:p w14:paraId="61CAE318" w14:textId="4A1460AB" w:rsidR="000659A4" w:rsidRPr="00520177" w:rsidRDefault="000659A4" w:rsidP="00C16F6A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E1464A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>Summer Term</w:t>
            </w:r>
            <w:r w:rsidR="00AC24E1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 2025</w:t>
            </w:r>
          </w:p>
        </w:tc>
      </w:tr>
      <w:tr w:rsidR="000659A4" w:rsidRPr="007D7EB6" w14:paraId="57D4FAE5" w14:textId="77777777" w:rsidTr="00C16F6A">
        <w:trPr>
          <w:trHeight w:val="567"/>
        </w:trPr>
        <w:tc>
          <w:tcPr>
            <w:tcW w:w="3970" w:type="dxa"/>
            <w:gridSpan w:val="3"/>
          </w:tcPr>
          <w:p w14:paraId="50A8A78D" w14:textId="497E0091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School</w:t>
            </w:r>
            <w:r w:rsidR="00461CA8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/Setting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71309A25" w14:textId="25FBD211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Moderator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70967A0B" w14:textId="643AAA2E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Date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59A4" w:rsidRPr="007D7EB6" w14:paraId="14C95821" w14:textId="77777777" w:rsidTr="00C16F6A">
        <w:trPr>
          <w:trHeight w:val="567"/>
        </w:trPr>
        <w:tc>
          <w:tcPr>
            <w:tcW w:w="3970" w:type="dxa"/>
            <w:gridSpan w:val="3"/>
          </w:tcPr>
          <w:p w14:paraId="20AA099F" w14:textId="5A8E8DB1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Teacher</w:t>
            </w:r>
            <w:r w:rsidR="00461CA8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/Practitioner </w:t>
            </w:r>
          </w:p>
          <w:p w14:paraId="363FD7DA" w14:textId="77777777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5EDA0ED2" w14:textId="6ACE55CD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TA(s) </w:t>
            </w:r>
            <w:r w:rsidR="00461CA8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and or Nursery Officers</w:t>
            </w:r>
          </w:p>
        </w:tc>
        <w:tc>
          <w:tcPr>
            <w:tcW w:w="2835" w:type="dxa"/>
            <w:gridSpan w:val="2"/>
          </w:tcPr>
          <w:p w14:paraId="6E777038" w14:textId="63DF60F7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No of children</w:t>
            </w:r>
            <w:r w:rsidR="00C16F6A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A5281FD" w14:textId="77777777" w:rsidR="00C16F6A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in cohort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16F6A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718FDB1" w14:textId="7A79D85F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2FC02825" w14:textId="77777777" w:rsidTr="00C16F6A">
        <w:trPr>
          <w:trHeight w:val="397"/>
        </w:trPr>
        <w:tc>
          <w:tcPr>
            <w:tcW w:w="11057" w:type="dxa"/>
            <w:gridSpan w:val="8"/>
            <w:vAlign w:val="center"/>
          </w:tcPr>
          <w:p w14:paraId="0B46A1F7" w14:textId="77777777" w:rsidR="000659A4" w:rsidRPr="007D7EB6" w:rsidRDefault="000659A4" w:rsidP="00C16F6A">
            <w:pPr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Cohort Breakdown</w:t>
            </w:r>
          </w:p>
        </w:tc>
      </w:tr>
      <w:tr w:rsidR="000659A4" w:rsidRPr="007D7EB6" w14:paraId="77751021" w14:textId="77777777" w:rsidTr="00C16F6A">
        <w:trPr>
          <w:trHeight w:val="567"/>
        </w:trPr>
        <w:tc>
          <w:tcPr>
            <w:tcW w:w="1918" w:type="dxa"/>
            <w:shd w:val="clear" w:color="auto" w:fill="auto"/>
            <w:vAlign w:val="center"/>
          </w:tcPr>
          <w:p w14:paraId="79D0DBBE" w14:textId="0DBB2A53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SEND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8AFAF5" w14:textId="6053713E" w:rsidR="000659A4" w:rsidRPr="007D7EB6" w:rsidRDefault="00CA5C76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MLL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C8B1317" w14:textId="3F3F0546" w:rsidR="00CA5C76" w:rsidRPr="007D7EB6" w:rsidRDefault="00CA5C76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(multi-lingual learner)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542D9E75" w14:textId="77777777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JP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E6837FD" w14:textId="75E5C677" w:rsidR="00A64252" w:rsidRPr="007D7EB6" w:rsidRDefault="00A64252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Schools only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38CE8F" w14:textId="46185256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1592223" w14:textId="72507455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F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37F588D" w14:textId="74C01CFB" w:rsidR="000659A4" w:rsidRPr="007D7EB6" w:rsidRDefault="000659A4" w:rsidP="00C16F6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SB</w:t>
            </w:r>
            <w:r w:rsidR="00FA1E44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07648" w:rsidRPr="007D7EB6" w14:paraId="5F2DD81F" w14:textId="77777777" w:rsidTr="005E641C">
        <w:trPr>
          <w:trHeight w:val="1173"/>
        </w:trPr>
        <w:tc>
          <w:tcPr>
            <w:tcW w:w="11057" w:type="dxa"/>
            <w:gridSpan w:val="8"/>
          </w:tcPr>
          <w:p w14:paraId="5D952F4A" w14:textId="4D240C58" w:rsidR="00D07648" w:rsidRPr="007D7EB6" w:rsidRDefault="00D07648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Indicative % </w:t>
            </w:r>
            <w:r w:rsidR="0076538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or number of children in the </w:t>
            </w: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cohort achieving expected for ELG</w:t>
            </w:r>
            <w:r w:rsidR="00A7403E"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(please ensure the Early Years Profile Spreadsheet has been completed for discussion)</w:t>
            </w:r>
          </w:p>
          <w:p w14:paraId="7D232D79" w14:textId="794FB507" w:rsidR="0001464A" w:rsidRPr="007D7EB6" w:rsidRDefault="00D07648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This </w:t>
            </w:r>
            <w:r w:rsidRPr="007D7EB6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must</w:t>
            </w: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reflect the data that is submitted to the department </w:t>
            </w:r>
            <w:r w:rsidR="002852D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at the ned of the year. </w:t>
            </w: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Please highlight any </w:t>
            </w:r>
            <w:r w:rsidR="00A7403E"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concerns </w:t>
            </w:r>
          </w:p>
          <w:p w14:paraId="6F28690D" w14:textId="5AF4D1D8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Well-being </w:t>
            </w:r>
          </w:p>
          <w:p w14:paraId="7C530BDC" w14:textId="77777777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Involvement</w:t>
            </w:r>
          </w:p>
          <w:p w14:paraId="18FAE5BE" w14:textId="77777777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Demonstrating Characteristics of Effective Learning</w:t>
            </w:r>
          </w:p>
          <w:p w14:paraId="6C4C765F" w14:textId="16D54844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Meeting Early Learning Goals in all areas</w:t>
            </w:r>
          </w:p>
          <w:p w14:paraId="5FFB72CB" w14:textId="27B16177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Meeting ELGs for all Prime Areas</w:t>
            </w:r>
          </w:p>
          <w:p w14:paraId="0E49A700" w14:textId="1045C74C" w:rsidR="0001464A" w:rsidRPr="007D7EB6" w:rsidRDefault="0001464A" w:rsidP="0001464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Meeting ELGs for C&amp;L</w:t>
            </w:r>
          </w:p>
          <w:p w14:paraId="5CC726F1" w14:textId="293C4622" w:rsidR="00D07648" w:rsidRPr="007D7EB6" w:rsidRDefault="0001464A" w:rsidP="0001464A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Meeting ELG Literacy</w:t>
            </w:r>
          </w:p>
        </w:tc>
      </w:tr>
    </w:tbl>
    <w:p w14:paraId="413A3E40" w14:textId="77777777" w:rsidR="000659A4" w:rsidRPr="007D7EB6" w:rsidRDefault="000659A4" w:rsidP="00C16F6A">
      <w:pPr>
        <w:rPr>
          <w:rFonts w:asciiTheme="minorHAnsi" w:eastAsia="Myriad Pro" w:hAnsiTheme="minorHAnsi" w:cs="Arial"/>
          <w:sz w:val="20"/>
          <w:szCs w:val="20"/>
          <w:lang w:eastAsia="en-US"/>
        </w:rPr>
      </w:pPr>
    </w:p>
    <w:p w14:paraId="5B12C40F" w14:textId="65ACFDD2" w:rsidR="00060338" w:rsidRPr="007D7EB6" w:rsidRDefault="00060338" w:rsidP="00060338">
      <w:pPr>
        <w:ind w:right="-733"/>
        <w:rPr>
          <w:rFonts w:asciiTheme="minorHAnsi" w:hAnsiTheme="minorHAnsi" w:cs="Arial"/>
          <w:sz w:val="18"/>
          <w:szCs w:val="18"/>
        </w:rPr>
      </w:pPr>
      <w:r w:rsidRPr="007D7EB6">
        <w:rPr>
          <w:rFonts w:asciiTheme="minorHAnsi" w:eastAsia="Myriad Pro" w:hAnsiTheme="minorHAnsi" w:cs="Arial"/>
          <w:b/>
          <w:bCs/>
          <w:sz w:val="18"/>
          <w:szCs w:val="18"/>
          <w:lang w:eastAsia="en-US"/>
        </w:rPr>
        <w:t>For Reception</w:t>
      </w:r>
      <w:r w:rsidRPr="007D7EB6">
        <w:rPr>
          <w:rFonts w:asciiTheme="minorHAnsi" w:eastAsia="Myriad Pro" w:hAnsiTheme="minorHAnsi" w:cs="Arial"/>
          <w:sz w:val="18"/>
          <w:szCs w:val="18"/>
          <w:lang w:eastAsia="en-US"/>
        </w:rPr>
        <w:t xml:space="preserve"> i</w:t>
      </w:r>
      <w:r w:rsidR="000659A4" w:rsidRPr="007D7EB6">
        <w:rPr>
          <w:rFonts w:asciiTheme="minorHAnsi" w:eastAsia="Myriad Pro" w:hAnsiTheme="minorHAnsi" w:cs="Arial"/>
          <w:sz w:val="18"/>
          <w:szCs w:val="18"/>
          <w:lang w:eastAsia="en-US"/>
        </w:rPr>
        <w:t xml:space="preserve">ndicate below which early learning goal (ELG) and level of development were moderated for each profile you sampled. </w:t>
      </w:r>
      <w:r w:rsidR="00C31642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N</w:t>
      </w:r>
      <w:r w:rsidR="000659A4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=</w:t>
      </w:r>
      <w:r w:rsidR="00C31642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not meeting ELG</w:t>
      </w:r>
      <w:r w:rsidR="000659A4" w:rsidRPr="007D7EB6">
        <w:rPr>
          <w:rFonts w:asciiTheme="minorHAnsi" w:eastAsia="Myriad Pro" w:hAnsiTheme="minorHAnsi" w:cs="Arial"/>
          <w:sz w:val="18"/>
          <w:szCs w:val="18"/>
          <w:lang w:eastAsia="en-US"/>
        </w:rPr>
        <w:t xml:space="preserve">, </w:t>
      </w:r>
      <w:r w:rsidR="00C31642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Y</w:t>
      </w:r>
      <w:r w:rsidR="000659A4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=</w:t>
      </w:r>
      <w:r w:rsidR="00C31642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Meeting ELG</w:t>
      </w:r>
      <w:r w:rsidR="000659A4" w:rsidRPr="007D7EB6">
        <w:rPr>
          <w:rFonts w:asciiTheme="minorHAnsi" w:eastAsia="Myriad Pro" w:hAnsiTheme="minorHAnsi" w:cs="Arial"/>
          <w:sz w:val="18"/>
          <w:szCs w:val="18"/>
          <w:lang w:eastAsia="en-US"/>
        </w:rPr>
        <w:t>. Annotate the form and record the detail in the outcomes box.</w:t>
      </w:r>
      <w:r w:rsidR="000659A4" w:rsidRPr="007D7EB6">
        <w:rPr>
          <w:rFonts w:asciiTheme="minorHAnsi" w:hAnsiTheme="minorHAnsi" w:cs="Arial"/>
          <w:sz w:val="18"/>
          <w:szCs w:val="18"/>
        </w:rPr>
        <w:t xml:space="preserve"> </w:t>
      </w:r>
      <w:r w:rsidR="00C31642" w:rsidRPr="007D7EB6">
        <w:rPr>
          <w:rFonts w:asciiTheme="minorHAnsi" w:hAnsiTheme="minorHAnsi" w:cs="Arial"/>
          <w:sz w:val="18"/>
          <w:szCs w:val="18"/>
        </w:rPr>
        <w:t>N</w:t>
      </w:r>
      <w:r w:rsidR="000659A4" w:rsidRPr="007D7EB6">
        <w:rPr>
          <w:rFonts w:asciiTheme="minorHAnsi" w:hAnsiTheme="minorHAnsi" w:cs="Arial"/>
          <w:sz w:val="18"/>
          <w:szCs w:val="18"/>
        </w:rPr>
        <w:t>A</w:t>
      </w:r>
      <w:r w:rsidR="002B3F87" w:rsidRPr="007D7EB6">
        <w:rPr>
          <w:rFonts w:asciiTheme="minorHAnsi" w:hAnsiTheme="minorHAnsi" w:cs="Arial"/>
          <w:sz w:val="18"/>
          <w:szCs w:val="18"/>
        </w:rPr>
        <w:t xml:space="preserve"> or </w:t>
      </w:r>
      <w:r w:rsidR="00C31642" w:rsidRPr="007D7EB6">
        <w:rPr>
          <w:rFonts w:asciiTheme="minorHAnsi" w:hAnsiTheme="minorHAnsi" w:cs="Arial"/>
          <w:sz w:val="18"/>
          <w:szCs w:val="18"/>
        </w:rPr>
        <w:t>Y</w:t>
      </w:r>
      <w:r w:rsidR="000659A4" w:rsidRPr="007D7EB6">
        <w:rPr>
          <w:rFonts w:asciiTheme="minorHAnsi" w:hAnsiTheme="minorHAnsi" w:cs="Arial"/>
          <w:sz w:val="18"/>
          <w:szCs w:val="18"/>
        </w:rPr>
        <w:t>A indicating that the level of development within the ELG has been agreed</w:t>
      </w:r>
      <w:r w:rsidR="00A64252" w:rsidRPr="007D7EB6">
        <w:rPr>
          <w:rFonts w:asciiTheme="minorHAnsi" w:hAnsiTheme="minorHAnsi" w:cs="Arial"/>
          <w:sz w:val="18"/>
          <w:szCs w:val="18"/>
        </w:rPr>
        <w:t>.</w:t>
      </w:r>
      <w:r w:rsidR="000659A4" w:rsidRPr="007D7EB6">
        <w:rPr>
          <w:rFonts w:asciiTheme="minorHAnsi" w:hAnsiTheme="minorHAnsi" w:cs="Arial"/>
          <w:sz w:val="18"/>
          <w:szCs w:val="18"/>
        </w:rPr>
        <w:t xml:space="preserve"> </w:t>
      </w:r>
      <w:r w:rsidR="00C31642" w:rsidRPr="007D7EB6">
        <w:rPr>
          <w:rFonts w:asciiTheme="minorHAnsi" w:hAnsiTheme="minorHAnsi" w:cs="Arial"/>
          <w:sz w:val="18"/>
          <w:szCs w:val="18"/>
        </w:rPr>
        <w:t>Any changes can be indicated with the following NCY (no changed to yes) or YCN (yes changed to no)</w:t>
      </w:r>
    </w:p>
    <w:p w14:paraId="21E682EA" w14:textId="32FCA103" w:rsidR="00060338" w:rsidRPr="007D7EB6" w:rsidRDefault="00060338" w:rsidP="00060338">
      <w:pPr>
        <w:ind w:right="-733"/>
        <w:rPr>
          <w:rFonts w:asciiTheme="minorHAnsi" w:hAnsiTheme="minorHAnsi" w:cs="Arial"/>
          <w:b/>
          <w:bCs/>
          <w:sz w:val="18"/>
          <w:szCs w:val="18"/>
        </w:rPr>
      </w:pPr>
      <w:r w:rsidRPr="007D7EB6">
        <w:rPr>
          <w:rFonts w:asciiTheme="minorHAnsi" w:hAnsiTheme="minorHAnsi" w:cs="Arial"/>
          <w:b/>
          <w:bCs/>
          <w:sz w:val="18"/>
          <w:szCs w:val="18"/>
        </w:rPr>
        <w:t xml:space="preserve">Where changes have been made it is the school’s/settings responsibility to review the whole cohort to ensure data submitted to the Education Department is accurate. </w:t>
      </w:r>
    </w:p>
    <w:p w14:paraId="1CF6501E" w14:textId="77777777" w:rsidR="000659A4" w:rsidRPr="007D7EB6" w:rsidRDefault="000659A4" w:rsidP="000659A4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11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985"/>
        <w:gridCol w:w="1559"/>
        <w:gridCol w:w="1346"/>
        <w:gridCol w:w="1631"/>
        <w:gridCol w:w="1275"/>
      </w:tblGrid>
      <w:tr w:rsidR="00461CA8" w:rsidRPr="007D7EB6" w14:paraId="7356E775" w14:textId="77777777" w:rsidTr="00C43D74">
        <w:trPr>
          <w:trHeight w:val="397"/>
        </w:trPr>
        <w:tc>
          <w:tcPr>
            <w:tcW w:w="1701" w:type="dxa"/>
            <w:vMerge w:val="restart"/>
            <w:shd w:val="clear" w:color="auto" w:fill="D3F0F1"/>
            <w:vAlign w:val="center"/>
          </w:tcPr>
          <w:p w14:paraId="043EB107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Area of Learning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741A148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Early Learning Goal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2791BD8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Aspect</w:t>
            </w:r>
          </w:p>
        </w:tc>
        <w:tc>
          <w:tcPr>
            <w:tcW w:w="5811" w:type="dxa"/>
            <w:gridSpan w:val="4"/>
            <w:tcBorders>
              <w:left w:val="double" w:sz="4" w:space="0" w:color="auto"/>
              <w:tr2bl w:val="nil"/>
            </w:tcBorders>
            <w:shd w:val="clear" w:color="auto" w:fill="D3F0F1"/>
            <w:vAlign w:val="center"/>
          </w:tcPr>
          <w:p w14:paraId="35CF78B7" w14:textId="1E49C658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Reception</w:t>
            </w:r>
          </w:p>
        </w:tc>
      </w:tr>
      <w:tr w:rsidR="00461CA8" w:rsidRPr="007D7EB6" w14:paraId="6D74BB37" w14:textId="77777777" w:rsidTr="00FE761C">
        <w:trPr>
          <w:trHeight w:val="397"/>
        </w:trPr>
        <w:tc>
          <w:tcPr>
            <w:tcW w:w="1701" w:type="dxa"/>
            <w:vMerge/>
            <w:shd w:val="clear" w:color="auto" w:fill="D3F0F1"/>
            <w:vAlign w:val="center"/>
          </w:tcPr>
          <w:p w14:paraId="67FA71AE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0DE81BE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1C83DBF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099970A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Child 1</w:t>
            </w: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046EF11A" w14:textId="16F99D1F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Child 2</w:t>
            </w: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2F2420C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Child 1</w:t>
            </w:r>
          </w:p>
        </w:tc>
        <w:tc>
          <w:tcPr>
            <w:tcW w:w="1275" w:type="dxa"/>
            <w:tcBorders>
              <w:tr2bl w:val="nil"/>
            </w:tcBorders>
            <w:shd w:val="clear" w:color="auto" w:fill="D3F0F1"/>
            <w:vAlign w:val="center"/>
          </w:tcPr>
          <w:p w14:paraId="374F04B7" w14:textId="21D928CC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sz w:val="20"/>
                <w:szCs w:val="20"/>
              </w:rPr>
              <w:t>Child 2</w:t>
            </w:r>
          </w:p>
        </w:tc>
      </w:tr>
      <w:tr w:rsidR="00461CA8" w:rsidRPr="007D7EB6" w14:paraId="0AA71FF7" w14:textId="77777777" w:rsidTr="00D07648">
        <w:trPr>
          <w:trHeight w:val="45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23F2BE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Communication and</w:t>
            </w:r>
          </w:p>
          <w:p w14:paraId="3C84581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Language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47160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EE55DA" w14:textId="7226038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Listening, Attention and Understanding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C606E3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3A8B6506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0AF67E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431842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6B5547AB" w14:textId="77777777" w:rsidTr="00D07648">
        <w:trPr>
          <w:trHeight w:val="45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881F3C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71600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7E8EE3" w14:textId="5002480F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Speaking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63C953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41B0A1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3C5FFA2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B1DA524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75E0E524" w14:textId="77777777" w:rsidTr="00FE761C">
        <w:trPr>
          <w:trHeight w:val="4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EAD5CEE" w14:textId="77777777" w:rsidR="00461CA8" w:rsidRPr="007D7EB6" w:rsidRDefault="00461CA8" w:rsidP="002B3F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Personal, Social and </w:t>
            </w:r>
          </w:p>
          <w:p w14:paraId="11A91593" w14:textId="7BD2D699" w:rsidR="00461CA8" w:rsidRPr="007D7EB6" w:rsidRDefault="00461CA8" w:rsidP="002B3F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Emotional Development</w:t>
            </w:r>
          </w:p>
          <w:p w14:paraId="1E91DFC6" w14:textId="4D427F6D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26C4B" w14:textId="198BB690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417062" w14:textId="4554F51D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Self-Regulation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181321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50D8A50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37FEEF0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0CD581C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1585D1D4" w14:textId="77777777" w:rsidTr="00FE761C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4FC39036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804475" w14:textId="0C555B41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EF200" w14:textId="1B8D6B45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Managing Self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126DE5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9A458D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0F1587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7D3C834B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2769AB2F" w14:textId="77777777" w:rsidTr="00FE761C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63F5AE1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55CFC" w14:textId="61390C9E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6D1035" w14:textId="5B998F7D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Building Relationships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21380D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B5D44F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42C5C1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05EE70C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04FB02DF" w14:textId="77777777" w:rsidTr="00D07648">
        <w:trPr>
          <w:trHeight w:val="4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6EDC7FF" w14:textId="0B1F52E4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Physical Development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E42C0" w14:textId="4E2D68C0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F393AC" w14:textId="19A2ED25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Gross Motor Skills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574F1BE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D5738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6BDFDD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auto"/>
            <w:vAlign w:val="center"/>
          </w:tcPr>
          <w:p w14:paraId="36736BC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562D3998" w14:textId="77777777" w:rsidTr="00D07648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2CA9DA5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AE1DA" w14:textId="2664BC5E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7274A" w14:textId="113F18BE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Fine Motor Skills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41AF31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87B56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46805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auto"/>
            <w:vAlign w:val="center"/>
          </w:tcPr>
          <w:p w14:paraId="1B0CD3F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19231F5B" w14:textId="77777777" w:rsidTr="00D07648">
        <w:trPr>
          <w:trHeight w:val="45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ED3A6C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Literacy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B24A4F" w14:textId="35B90B60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08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D971A5" w14:textId="0E069260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Comprehension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2E9A294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EC95F4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E59245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B3EF3F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2D655018" w14:textId="77777777" w:rsidTr="00D07648">
        <w:trPr>
          <w:trHeight w:val="45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376B5DB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B7D8F" w14:textId="150AA373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7C991D" w14:textId="1C772803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Word Reading 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60AAFE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6057F7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BF8110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DF93B5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64654D00" w14:textId="77777777" w:rsidTr="00D07648">
        <w:trPr>
          <w:trHeight w:val="45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0D274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6950A" w14:textId="6568E308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B085DD" w14:textId="6BF75259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Writing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00C320C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39F30AD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D1B2AD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56D1257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11F6846C" w14:textId="77777777" w:rsidTr="00FE761C">
        <w:trPr>
          <w:trHeight w:val="4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2BE6F0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Mathematics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53B5F" w14:textId="72085C0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B3ACB1" w14:textId="28EF9EF6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Number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CF4BB7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B8BA0D0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6A50FE6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64043F1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6DAA463E" w14:textId="77777777" w:rsidTr="00FE761C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3942D5E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143736" w14:textId="5D852956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96F2FA" w14:textId="7DC5C4A1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Numerical Patterns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7F42AEE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F398386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C779E5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798B3CD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3E18B3EB" w14:textId="77777777" w:rsidTr="00FE761C">
        <w:trPr>
          <w:trHeight w:val="456"/>
        </w:trPr>
        <w:tc>
          <w:tcPr>
            <w:tcW w:w="1701" w:type="dxa"/>
            <w:vMerge w:val="restart"/>
            <w:vAlign w:val="center"/>
          </w:tcPr>
          <w:p w14:paraId="3855AAA4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Understanding the World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021A1" w14:textId="1BED52E9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970557" w14:textId="75B68D7C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Past and Present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3B4AB00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C54462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8145847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5551CC55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158B7D34" w14:textId="77777777" w:rsidTr="00FE761C">
        <w:trPr>
          <w:trHeight w:val="456"/>
        </w:trPr>
        <w:tc>
          <w:tcPr>
            <w:tcW w:w="1701" w:type="dxa"/>
            <w:vMerge/>
            <w:vAlign w:val="center"/>
          </w:tcPr>
          <w:p w14:paraId="54BB0C7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D95598" w14:textId="61F86DA9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B57C6F" w14:textId="41B3EC54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People, Culture and Communities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F73B4D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858DE8E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45ED72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1E93575E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62DC42F9" w14:textId="77777777" w:rsidTr="00FE761C">
        <w:trPr>
          <w:trHeight w:val="456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34EF56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85AA3" w14:textId="4A84B954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29F53B" w14:textId="0BBBAD83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The Natural World 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EB1C65B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1E80E8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E825D62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1B1F3A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53ABD70F" w14:textId="77777777" w:rsidTr="00D07648">
        <w:trPr>
          <w:trHeight w:val="4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7024258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 xml:space="preserve">Expressive Arts and </w:t>
            </w:r>
          </w:p>
          <w:p w14:paraId="6CB7F56B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Design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F06B3" w14:textId="60C6BA7C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C0F28B" w14:textId="392374D1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Creating with Materials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259F75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61BF204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20288A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auto"/>
            <w:vAlign w:val="center"/>
          </w:tcPr>
          <w:p w14:paraId="256FF8E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7D7EB6" w14:paraId="0512A29F" w14:textId="77777777" w:rsidTr="00D07648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026635F1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009B6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15693" w14:textId="5E6C8049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</w:rPr>
              <w:t>Being Imaginative and Expressive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930C8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E771E3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D08F51F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auto"/>
            <w:vAlign w:val="center"/>
          </w:tcPr>
          <w:p w14:paraId="3ACDD289" w14:textId="77777777" w:rsidR="00461CA8" w:rsidRPr="007D7EB6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</w:tbl>
    <w:p w14:paraId="65880D1E" w14:textId="77777777" w:rsidR="004D0F11" w:rsidRPr="007D7EB6" w:rsidRDefault="004D0F11">
      <w:pPr>
        <w:rPr>
          <w:sz w:val="20"/>
          <w:szCs w:val="20"/>
        </w:rPr>
      </w:pPr>
    </w:p>
    <w:tbl>
      <w:tblPr>
        <w:tblpPr w:leftFromText="180" w:rightFromText="180" w:vertAnchor="text" w:horzAnchor="margin" w:tblpX="-83" w:tblpY="122"/>
        <w:tblOverlap w:val="never"/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6520"/>
      </w:tblGrid>
      <w:tr w:rsidR="0001464A" w:rsidRPr="007D7EB6" w14:paraId="19001C64" w14:textId="77777777" w:rsidTr="00B87598">
        <w:trPr>
          <w:trHeight w:val="397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340D389" w14:textId="75ED0876" w:rsidR="0001464A" w:rsidRPr="007D7EB6" w:rsidRDefault="0001464A" w:rsidP="0001464A">
            <w:pPr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</w:pPr>
            <w:r w:rsidRPr="007D7EB6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 xml:space="preserve">Evidence of Well-being observed and discussed. Please include level of Well-being for the children disussed. (High, Medium, Low)Evidence of charcteristics of effective learning observed and discussed. </w:t>
            </w:r>
          </w:p>
        </w:tc>
      </w:tr>
      <w:tr w:rsidR="0001464A" w:rsidRPr="007D7EB6" w14:paraId="17746612" w14:textId="77777777" w:rsidTr="00D75A59">
        <w:trPr>
          <w:trHeight w:val="1022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2E3A8E5E" w14:textId="53094A2F" w:rsidR="0001464A" w:rsidRPr="007D7EB6" w:rsidRDefault="0001464A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tr w:rsidR="00984AF4" w:rsidRPr="007D7EB6" w14:paraId="4E14FFB1" w14:textId="77777777" w:rsidTr="00984AF4">
        <w:trPr>
          <w:trHeight w:val="1261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35DF2ED9" w14:textId="719F5933" w:rsidR="00984AF4" w:rsidRPr="007D7EB6" w:rsidRDefault="00984AF4" w:rsidP="0031729D">
            <w:pPr>
              <w:spacing w:after="200" w:line="276" w:lineRule="auto"/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</w:pPr>
            <w:r w:rsidRPr="007D7EB6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>Discussion about children’s progress since September 202</w:t>
            </w:r>
            <w:r w:rsidR="0076538D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>4</w:t>
            </w:r>
          </w:p>
        </w:tc>
      </w:tr>
      <w:tr w:rsidR="000659A4" w:rsidRPr="007D7EB6" w14:paraId="2ED45419" w14:textId="77777777" w:rsidTr="0031729D">
        <w:trPr>
          <w:trHeight w:val="1964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2252A669" w14:textId="56E9DA1E" w:rsidR="00984AF4" w:rsidRPr="007D7EB6" w:rsidRDefault="00984AF4" w:rsidP="00984AF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bCs/>
                <w:sz w:val="20"/>
                <w:szCs w:val="20"/>
              </w:rPr>
            </w:pPr>
            <w:r w:rsidRPr="007D7EB6">
              <w:rPr>
                <w:rFonts w:asciiTheme="minorHAnsi" w:eastAsia="Myriad Pro" w:hAnsiTheme="minorHAnsi" w:cs="Arial"/>
                <w:b/>
                <w:bCs/>
                <w:sz w:val="20"/>
                <w:szCs w:val="20"/>
              </w:rPr>
              <w:t xml:space="preserve">Observation of, and opportunities for development </w:t>
            </w:r>
            <w:r w:rsidR="0076538D">
              <w:rPr>
                <w:rFonts w:asciiTheme="minorHAnsi" w:eastAsia="Myriad Pro" w:hAnsiTheme="minorHAnsi" w:cs="Arial"/>
                <w:b/>
                <w:bCs/>
                <w:sz w:val="20"/>
                <w:szCs w:val="20"/>
              </w:rPr>
              <w:t xml:space="preserve">in </w:t>
            </w:r>
            <w:r w:rsidRPr="007D7EB6">
              <w:rPr>
                <w:rFonts w:asciiTheme="minorHAnsi" w:eastAsia="Myriad Pro" w:hAnsiTheme="minorHAnsi" w:cs="Arial"/>
                <w:b/>
                <w:bCs/>
                <w:sz w:val="20"/>
                <w:szCs w:val="20"/>
              </w:rPr>
              <w:t>all areas (40 mins observation)</w:t>
            </w:r>
          </w:p>
          <w:p w14:paraId="57C6D419" w14:textId="13B6FF3E" w:rsidR="00984AF4" w:rsidRPr="00D75A59" w:rsidRDefault="00984AF4" w:rsidP="00984AF4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  <w:r w:rsidRPr="00D75A59">
              <w:rPr>
                <w:rFonts w:asciiTheme="minorHAnsi" w:eastAsia="Myriad Pro" w:hAnsiTheme="minorHAnsi" w:cs="Arial"/>
                <w:sz w:val="18"/>
                <w:szCs w:val="18"/>
              </w:rPr>
              <w:t>How does the environment and continuous provision support communication and language</w:t>
            </w:r>
            <w:r w:rsidR="007D7EB6" w:rsidRPr="00D75A59">
              <w:rPr>
                <w:rFonts w:asciiTheme="minorHAnsi" w:eastAsia="Myriad Pro" w:hAnsiTheme="minorHAnsi" w:cs="Arial"/>
                <w:sz w:val="18"/>
                <w:szCs w:val="18"/>
              </w:rPr>
              <w:t>, and literacy</w:t>
            </w:r>
            <w:r w:rsidRPr="00D75A59">
              <w:rPr>
                <w:rFonts w:asciiTheme="minorHAnsi" w:eastAsia="Myriad Pro" w:hAnsiTheme="minorHAnsi" w:cs="Arial"/>
                <w:sz w:val="18"/>
                <w:szCs w:val="18"/>
              </w:rPr>
              <w:t>?</w:t>
            </w:r>
          </w:p>
          <w:p w14:paraId="01C3A7A4" w14:textId="77777777" w:rsidR="00984AF4" w:rsidRPr="00D75A59" w:rsidRDefault="00984AF4" w:rsidP="00984AF4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  <w:r w:rsidRPr="00D75A59">
              <w:rPr>
                <w:rFonts w:asciiTheme="minorHAnsi" w:eastAsia="Myriad Pro" w:hAnsiTheme="minorHAnsi" w:cs="Arial"/>
                <w:sz w:val="18"/>
                <w:szCs w:val="18"/>
              </w:rPr>
              <w:t>How do adults support and maximise children’s learning and development through effective interactions?</w:t>
            </w:r>
          </w:p>
          <w:p w14:paraId="4A02E8EA" w14:textId="77777777" w:rsidR="00984AF4" w:rsidRDefault="00984AF4" w:rsidP="00984AF4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  <w:r w:rsidRPr="00D75A59">
              <w:rPr>
                <w:rFonts w:asciiTheme="minorHAnsi" w:eastAsia="Myriad Pro" w:hAnsiTheme="minorHAnsi" w:cs="Arial"/>
                <w:sz w:val="18"/>
                <w:szCs w:val="18"/>
              </w:rPr>
              <w:t>How do children engage with the environment, their peers and adults?</w:t>
            </w:r>
          </w:p>
          <w:p w14:paraId="6F57F99D" w14:textId="36D73C07" w:rsidR="006D6054" w:rsidRPr="00D75A59" w:rsidRDefault="006D6054" w:rsidP="00984AF4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  <w:r>
              <w:rPr>
                <w:rFonts w:asciiTheme="minorHAnsi" w:eastAsia="Myriad Pro" w:hAnsiTheme="minorHAnsi" w:cs="Arial"/>
                <w:sz w:val="18"/>
                <w:szCs w:val="18"/>
              </w:rPr>
              <w:t>Is opportunity for hearing children read</w:t>
            </w:r>
          </w:p>
          <w:p w14:paraId="677C83AC" w14:textId="05273417" w:rsidR="000659A4" w:rsidRPr="007D7EB6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tr w:rsidR="000659A4" w:rsidRPr="007D7EB6" w14:paraId="16D81A0F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22AB0B2A" w14:textId="77777777" w:rsidR="000659A4" w:rsidRPr="007D7EB6" w:rsidRDefault="000659A4" w:rsidP="0031729D">
            <w:pPr>
              <w:jc w:val="center"/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</w:pPr>
            <w:r w:rsidRPr="007D7EB6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>EYFS Profile Judgements</w:t>
            </w:r>
          </w:p>
        </w:tc>
      </w:tr>
      <w:tr w:rsidR="000659A4" w:rsidRPr="007D7EB6" w14:paraId="57427CFE" w14:textId="77777777" w:rsidTr="007D7EB6">
        <w:trPr>
          <w:trHeight w:val="1083"/>
        </w:trPr>
        <w:tc>
          <w:tcPr>
            <w:tcW w:w="42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7B6C7615" w14:textId="79661456" w:rsidR="000659A4" w:rsidRPr="007D7EB6" w:rsidRDefault="00984AF4" w:rsidP="00D75A5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 xml:space="preserve">Is there a balance of evidence? Is evidence child </w:t>
            </w:r>
            <w:r w:rsidR="009A3D9C"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l</w:t>
            </w: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ed? Does it demonstrate independence and autonomy? Does evidence demonstrate effective interactions that support, stretch, and challenge thinking and learning?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FAEC28" w14:textId="77777777" w:rsidR="000659A4" w:rsidRPr="007D7EB6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47AF9A31" w14:textId="77777777" w:rsidTr="007D7EB6">
        <w:trPr>
          <w:trHeight w:val="1033"/>
        </w:trPr>
        <w:tc>
          <w:tcPr>
            <w:tcW w:w="42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2CC1FA89" w14:textId="42170A92" w:rsidR="000659A4" w:rsidRPr="007D7EB6" w:rsidRDefault="009A3D9C" w:rsidP="00D75A5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Does the evidence capture the voice of the child and comments that they have made about their experiences, interests, learning and understanding.</w:t>
            </w:r>
            <w:r w:rsidR="00D75A59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 xml:space="preserve">Is there evidence of early literacy? Writing for meaning and an interest in books and reading.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B52094" w14:textId="77777777" w:rsidR="000659A4" w:rsidRPr="007D7EB6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11F18556" w14:textId="77777777" w:rsidTr="007D7EB6">
        <w:trPr>
          <w:trHeight w:val="1105"/>
        </w:trPr>
        <w:tc>
          <w:tcPr>
            <w:tcW w:w="42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070EA97D" w14:textId="77777777" w:rsidR="000659A4" w:rsidRPr="007D7EB6" w:rsidRDefault="000659A4" w:rsidP="00D75A5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Did internal moderation/linking with other settings take place?</w:t>
            </w:r>
          </w:p>
          <w:p w14:paraId="36BB2E21" w14:textId="5888D7A2" w:rsidR="007D7EB6" w:rsidRPr="007D7EB6" w:rsidRDefault="007D7EB6" w:rsidP="00D75A5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(Attendance at cluster meetings, any other CPD to support)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E58A25" w14:textId="77777777" w:rsidR="000659A4" w:rsidRPr="007D7EB6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60E92B3F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7994EA30" w14:textId="77777777" w:rsidR="000659A4" w:rsidRPr="007D7EB6" w:rsidRDefault="000659A4" w:rsidP="0031729D">
            <w:pPr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>Contributors to the process</w:t>
            </w:r>
          </w:p>
        </w:tc>
      </w:tr>
      <w:tr w:rsidR="000659A4" w:rsidRPr="007D7EB6" w14:paraId="2822B123" w14:textId="77777777" w:rsidTr="007D7EB6">
        <w:trPr>
          <w:trHeight w:val="397"/>
        </w:trPr>
        <w:tc>
          <w:tcPr>
            <w:tcW w:w="42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6C2CFACF" w14:textId="77777777" w:rsidR="000659A4" w:rsidRPr="007D7EB6" w:rsidRDefault="000659A4" w:rsidP="007D7EB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Who contributes to the children’s profiles and how are they (staff, parents, children) valued and included?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9EB8C2" w14:textId="77777777" w:rsidR="000659A4" w:rsidRPr="007D7EB6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16AD2547" w14:textId="77777777" w:rsidTr="007D7EB6">
        <w:trPr>
          <w:trHeight w:val="726"/>
        </w:trPr>
        <w:tc>
          <w:tcPr>
            <w:tcW w:w="42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55F24A34" w14:textId="77777777" w:rsidR="000659A4" w:rsidRPr="007D7EB6" w:rsidRDefault="000659A4" w:rsidP="007D7EB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="Myriad Pro" w:hAnsiTheme="minorHAnsi" w:cs="Arial"/>
                <w:sz w:val="20"/>
                <w:szCs w:val="20"/>
                <w:lang w:eastAsia="en-US"/>
              </w:rPr>
              <w:t>How are EYFS outcomes included within Y1 transition?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159976" w14:textId="529A09E1" w:rsidR="000659A4" w:rsidRPr="007D7EB6" w:rsidRDefault="00C16F6A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59A4" w:rsidRPr="007D7EB6" w14:paraId="278247F2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0B7BCD5E" w14:textId="77777777" w:rsidR="000659A4" w:rsidRPr="007D7EB6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noProof/>
                <w:sz w:val="20"/>
                <w:szCs w:val="20"/>
              </w:rPr>
              <w:t>Comments</w:t>
            </w: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and Signatures</w:t>
            </w:r>
          </w:p>
        </w:tc>
      </w:tr>
      <w:tr w:rsidR="000659A4" w:rsidRPr="007D7EB6" w14:paraId="33CFC71F" w14:textId="77777777" w:rsidTr="0031729D">
        <w:trPr>
          <w:trHeight w:val="73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4C0EDC9D" w14:textId="77777777" w:rsidR="000659A4" w:rsidRPr="007D7EB6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Moderator</w:t>
            </w:r>
          </w:p>
          <w:p w14:paraId="23B06B31" w14:textId="77777777" w:rsidR="000659A4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09CA0AC0" w14:textId="77777777" w:rsidR="007D7EB6" w:rsidRDefault="007D7EB6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706DEE3F" w14:textId="77777777" w:rsidR="007D7EB6" w:rsidRDefault="007D7EB6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71325ABC" w14:textId="77777777" w:rsidR="007D7EB6" w:rsidRPr="007D7EB6" w:rsidRDefault="007D7EB6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0BD53EBB" w14:textId="77777777" w:rsidTr="0031729D">
        <w:trPr>
          <w:trHeight w:val="1134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4516CE99" w14:textId="77777777" w:rsidR="000659A4" w:rsidRPr="007D7EB6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Teacher / Practitioner</w:t>
            </w:r>
          </w:p>
          <w:p w14:paraId="1700915C" w14:textId="77777777" w:rsidR="000659A4" w:rsidRPr="007D7EB6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659A4" w:rsidRPr="007D7EB6" w14:paraId="01323E11" w14:textId="77777777" w:rsidTr="0031729D">
        <w:trPr>
          <w:trHeight w:val="850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0ED44A47" w14:textId="6E06AD5F" w:rsidR="000659A4" w:rsidRPr="007D7EB6" w:rsidRDefault="000659A4" w:rsidP="0031729D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Headteacher / Senior Leader</w:t>
            </w:r>
            <w:r w:rsidR="00C16F6A" w:rsidRPr="007D7EB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/ Manager </w:t>
            </w:r>
          </w:p>
        </w:tc>
      </w:tr>
      <w:bookmarkEnd w:id="0"/>
    </w:tbl>
    <w:p w14:paraId="1924B620" w14:textId="77777777" w:rsidR="000659A4" w:rsidRDefault="000659A4"/>
    <w:sectPr w:rsidR="000659A4" w:rsidSect="000659A4">
      <w:pgSz w:w="11906" w:h="16838"/>
      <w:pgMar w:top="709" w:right="1416" w:bottom="426" w:left="56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3530" w14:textId="77777777" w:rsidR="000659A4" w:rsidRDefault="000659A4" w:rsidP="000659A4">
      <w:r>
        <w:separator/>
      </w:r>
    </w:p>
  </w:endnote>
  <w:endnote w:type="continuationSeparator" w:id="0">
    <w:p w14:paraId="4335E778" w14:textId="77777777" w:rsidR="000659A4" w:rsidRDefault="000659A4" w:rsidP="0006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6FB1" w14:textId="77777777" w:rsidR="000659A4" w:rsidRDefault="000659A4" w:rsidP="000659A4">
      <w:r>
        <w:separator/>
      </w:r>
    </w:p>
  </w:footnote>
  <w:footnote w:type="continuationSeparator" w:id="0">
    <w:p w14:paraId="65CFDCD0" w14:textId="77777777" w:rsidR="000659A4" w:rsidRDefault="000659A4" w:rsidP="0006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74D3A"/>
    <w:multiLevelType w:val="hybridMultilevel"/>
    <w:tmpl w:val="F718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4"/>
    <w:rsid w:val="0001464A"/>
    <w:rsid w:val="00060338"/>
    <w:rsid w:val="000659A4"/>
    <w:rsid w:val="001244E8"/>
    <w:rsid w:val="00210D6F"/>
    <w:rsid w:val="002852D4"/>
    <w:rsid w:val="002B3F87"/>
    <w:rsid w:val="003021D2"/>
    <w:rsid w:val="00451D05"/>
    <w:rsid w:val="004579BE"/>
    <w:rsid w:val="00461CA8"/>
    <w:rsid w:val="004819E4"/>
    <w:rsid w:val="004D0F11"/>
    <w:rsid w:val="005A322C"/>
    <w:rsid w:val="005A509A"/>
    <w:rsid w:val="006D6054"/>
    <w:rsid w:val="0076538D"/>
    <w:rsid w:val="007D7EB6"/>
    <w:rsid w:val="008A5C1E"/>
    <w:rsid w:val="00984AF4"/>
    <w:rsid w:val="009A3D9C"/>
    <w:rsid w:val="00A64252"/>
    <w:rsid w:val="00A7403E"/>
    <w:rsid w:val="00AC24E1"/>
    <w:rsid w:val="00B037C0"/>
    <w:rsid w:val="00B10AFF"/>
    <w:rsid w:val="00C16F6A"/>
    <w:rsid w:val="00C31642"/>
    <w:rsid w:val="00CA5C76"/>
    <w:rsid w:val="00D07648"/>
    <w:rsid w:val="00D75A59"/>
    <w:rsid w:val="00DD0178"/>
    <w:rsid w:val="00E966F1"/>
    <w:rsid w:val="00E97A58"/>
    <w:rsid w:val="00F02500"/>
    <w:rsid w:val="00FA1E44"/>
    <w:rsid w:val="00FB62AE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9E4D3"/>
  <w15:chartTrackingRefBased/>
  <w15:docId w15:val="{261B4DDD-B440-45F5-9599-767A3DB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A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0">
    <w:name w:val="Table Grid30"/>
    <w:basedOn w:val="TableNormal"/>
    <w:next w:val="TableGrid"/>
    <w:uiPriority w:val="59"/>
    <w:rsid w:val="000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06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9A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5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9A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Clapham</dc:creator>
  <cp:keywords/>
  <dc:description/>
  <cp:lastModifiedBy>Julie McAllister</cp:lastModifiedBy>
  <cp:revision>9</cp:revision>
  <cp:lastPrinted>2024-07-08T11:20:00Z</cp:lastPrinted>
  <dcterms:created xsi:type="dcterms:W3CDTF">2024-07-04T12:36:00Z</dcterms:created>
  <dcterms:modified xsi:type="dcterms:W3CDTF">2024-09-03T10:18:00Z</dcterms:modified>
</cp:coreProperties>
</file>